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DB46" w14:textId="77777777" w:rsidR="00124FEF" w:rsidRDefault="00124FEF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</w:p>
    <w:p w14:paraId="34AE4AC8" w14:textId="2D36B4C0" w:rsidR="00B74A50" w:rsidRPr="007564D6" w:rsidRDefault="009B3783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BD7A4C">
        <w:rPr>
          <w:rFonts w:ascii="Arial" w:hAnsi="Arial" w:cs="Arial"/>
          <w:b/>
          <w:sz w:val="32"/>
          <w:szCs w:val="32"/>
          <w:u w:val="single"/>
        </w:rPr>
        <w:t>KS</w:t>
      </w:r>
      <w:r w:rsidR="0057465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Kompakt</w:t>
      </w:r>
      <w:r w:rsidR="00574656">
        <w:rPr>
          <w:rFonts w:ascii="Arial" w:hAnsi="Arial" w:cs="Arial"/>
          <w:b/>
          <w:sz w:val="32"/>
          <w:szCs w:val="32"/>
          <w:u w:val="single"/>
        </w:rPr>
        <w:t>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400/750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BD7A4C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2-</w:t>
      </w:r>
      <w:r w:rsidR="00BD7A4C">
        <w:rPr>
          <w:rFonts w:ascii="Arial" w:hAnsi="Arial" w:cs="Arial"/>
          <w:b/>
          <w:sz w:val="32"/>
          <w:szCs w:val="32"/>
          <w:u w:val="single"/>
        </w:rPr>
        <w:t>3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30C0A" w:rsidRPr="00930C0A">
        <w:rPr>
          <w:rFonts w:ascii="Arial" w:hAnsi="Arial" w:cs="Arial"/>
          <w:b/>
          <w:color w:val="FF0000"/>
          <w:sz w:val="32"/>
          <w:szCs w:val="32"/>
          <w:u w:val="single"/>
        </w:rPr>
        <w:t>(6)</w:t>
      </w:r>
      <w:r w:rsidR="00930C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4213F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D8170D0" w14:textId="77777777" w:rsidR="00F13128" w:rsidRDefault="00F13128" w:rsidP="00C4213F">
      <w:pPr>
        <w:ind w:right="-284"/>
        <w:rPr>
          <w:b/>
          <w:bCs/>
        </w:rPr>
      </w:pPr>
    </w:p>
    <w:p w14:paraId="559A962D" w14:textId="5037C33C" w:rsidR="007C615D" w:rsidRPr="00A062B4" w:rsidRDefault="007C615D" w:rsidP="00C4213F">
      <w:pPr>
        <w:ind w:right="-284"/>
        <w:rPr>
          <w:b/>
          <w:bCs/>
        </w:rPr>
      </w:pPr>
      <w:r w:rsidRPr="00BD7A4C">
        <w:rPr>
          <w:b/>
          <w:bCs/>
        </w:rPr>
        <w:t>Einleitende Erläuterungen:</w:t>
      </w:r>
      <w:r w:rsidRPr="00A062B4">
        <w:rPr>
          <w:b/>
          <w:bCs/>
        </w:rPr>
        <w:t xml:space="preserve"> </w:t>
      </w:r>
    </w:p>
    <w:p w14:paraId="55CB55CD" w14:textId="77777777" w:rsidR="00BD7A4C" w:rsidRDefault="00BD7A4C" w:rsidP="00C4213F">
      <w:pPr>
        <w:ind w:right="-284"/>
      </w:pPr>
    </w:p>
    <w:p w14:paraId="71451B81" w14:textId="570429FB" w:rsidR="007C615D" w:rsidRPr="00A062B4" w:rsidRDefault="007C615D" w:rsidP="00C4213F">
      <w:pPr>
        <w:ind w:right="-284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0CFD9AB4" w14:textId="77777777" w:rsidR="00BD7A4C" w:rsidRDefault="00BD7A4C" w:rsidP="007072C3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Schachthöhe 750 mm</w:t>
      </w:r>
      <w:r w:rsidR="007072C3">
        <w:rPr>
          <w:b/>
          <w:bCs/>
          <w:color w:val="FF0000"/>
          <w:sz w:val="36"/>
          <w:szCs w:val="36"/>
        </w:rPr>
        <w:t>!</w:t>
      </w:r>
      <w:r>
        <w:rPr>
          <w:b/>
          <w:bCs/>
          <w:color w:val="FF0000"/>
          <w:sz w:val="36"/>
          <w:szCs w:val="36"/>
        </w:rPr>
        <w:t xml:space="preserve"> </w:t>
      </w:r>
    </w:p>
    <w:p w14:paraId="5FE06BA4" w14:textId="1EFBD21C" w:rsidR="007072C3" w:rsidRDefault="00BD7A4C" w:rsidP="007072C3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Abdeckung KLA!</w:t>
      </w:r>
    </w:p>
    <w:p w14:paraId="0E9F10E0" w14:textId="77777777" w:rsidR="00124FEF" w:rsidRDefault="00124FEF" w:rsidP="00124FEF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 w:rsidRPr="00124FEF">
        <w:rPr>
          <w:b/>
          <w:bCs/>
          <w:color w:val="FF0000"/>
          <w:sz w:val="36"/>
          <w:szCs w:val="36"/>
        </w:rPr>
        <w:t xml:space="preserve">Varianten: </w:t>
      </w:r>
    </w:p>
    <w:p w14:paraId="7E768A2C" w14:textId="030E1165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Typ KS 400/750 KLA - HE - </w:t>
      </w:r>
      <w:r w:rsidRPr="00124FEF">
        <w:rPr>
          <w:rFonts w:ascii="Arial" w:hAnsi="Arial" w:cs="Arial"/>
          <w:b/>
          <w:color w:val="FF0000"/>
          <w:sz w:val="24"/>
          <w:szCs w:val="24"/>
          <w:highlight w:val="yellow"/>
        </w:rPr>
        <w:t>2-3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 Solekreise </w:t>
      </w:r>
      <w:r w:rsidRPr="00124FEF">
        <w:rPr>
          <w:rFonts w:ascii="Arial" w:hAnsi="Arial" w:cs="Arial"/>
          <w:bCs/>
          <w:sz w:val="24"/>
          <w:szCs w:val="24"/>
        </w:rPr>
        <w:t xml:space="preserve">-&gt; </w:t>
      </w:r>
      <w:proofErr w:type="gramStart"/>
      <w:r w:rsidRPr="00124FEF">
        <w:rPr>
          <w:rFonts w:ascii="Arial" w:hAnsi="Arial" w:cs="Arial"/>
          <w:bCs/>
          <w:sz w:val="24"/>
          <w:szCs w:val="24"/>
        </w:rPr>
        <w:t>Horizontal</w:t>
      </w:r>
      <w:proofErr w:type="gramEnd"/>
      <w:r w:rsidRPr="00124FEF">
        <w:rPr>
          <w:rFonts w:ascii="Arial" w:hAnsi="Arial" w:cs="Arial"/>
          <w:bCs/>
          <w:sz w:val="24"/>
          <w:szCs w:val="24"/>
        </w:rPr>
        <w:t xml:space="preserve"> eingebauter  </w:t>
      </w:r>
      <w:r w:rsidRPr="00124FEF">
        <w:rPr>
          <w:rFonts w:ascii="Arial" w:hAnsi="Arial" w:cs="Arial"/>
          <w:bCs/>
          <w:sz w:val="24"/>
          <w:szCs w:val="24"/>
        </w:rPr>
        <w:br/>
        <w:t xml:space="preserve">   Verteilerstamm – WP-Abgang 90° zu den </w:t>
      </w:r>
      <w:proofErr w:type="spellStart"/>
      <w:r w:rsidRPr="00124FEF">
        <w:rPr>
          <w:rFonts w:ascii="Arial" w:hAnsi="Arial" w:cs="Arial"/>
          <w:bCs/>
          <w:sz w:val="24"/>
          <w:szCs w:val="24"/>
        </w:rPr>
        <w:t>Sondenanschlüssen</w:t>
      </w:r>
      <w:proofErr w:type="spellEnd"/>
      <w:r w:rsidRPr="00124FEF">
        <w:rPr>
          <w:rFonts w:ascii="Arial" w:hAnsi="Arial" w:cs="Arial"/>
          <w:bCs/>
          <w:sz w:val="24"/>
          <w:szCs w:val="24"/>
        </w:rPr>
        <w:t>.</w:t>
      </w:r>
    </w:p>
    <w:p w14:paraId="4DBDF5E8" w14:textId="77777777" w:rsidR="00124FEF" w:rsidRP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</w:p>
    <w:p w14:paraId="70E79D62" w14:textId="0B8F9131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Typ KS 400/750 KLA - HE 180° - </w:t>
      </w:r>
      <w:r w:rsidRPr="00124FEF">
        <w:rPr>
          <w:rFonts w:ascii="Arial" w:hAnsi="Arial" w:cs="Arial"/>
          <w:b/>
          <w:color w:val="FF0000"/>
          <w:sz w:val="24"/>
          <w:szCs w:val="24"/>
          <w:highlight w:val="yellow"/>
        </w:rPr>
        <w:t>2-3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 Solekreise </w:t>
      </w:r>
      <w:r w:rsidRPr="00124FEF">
        <w:rPr>
          <w:rFonts w:ascii="Arial" w:hAnsi="Arial" w:cs="Arial"/>
          <w:bCs/>
          <w:sz w:val="24"/>
          <w:szCs w:val="24"/>
        </w:rPr>
        <w:t xml:space="preserve">-&gt; </w:t>
      </w:r>
      <w:proofErr w:type="gramStart"/>
      <w:r w:rsidRPr="00124FEF">
        <w:rPr>
          <w:rFonts w:ascii="Arial" w:hAnsi="Arial" w:cs="Arial"/>
          <w:bCs/>
          <w:sz w:val="24"/>
          <w:szCs w:val="24"/>
        </w:rPr>
        <w:t>Horizontal</w:t>
      </w:r>
      <w:proofErr w:type="gramEnd"/>
      <w:r w:rsidRPr="00124FEF">
        <w:rPr>
          <w:rFonts w:ascii="Arial" w:hAnsi="Arial" w:cs="Arial"/>
          <w:bCs/>
          <w:sz w:val="24"/>
          <w:szCs w:val="24"/>
        </w:rPr>
        <w:t xml:space="preserve"> eingebauter  </w:t>
      </w:r>
      <w:r w:rsidRPr="00124FEF">
        <w:rPr>
          <w:rFonts w:ascii="Arial" w:hAnsi="Arial" w:cs="Arial"/>
          <w:bCs/>
          <w:sz w:val="24"/>
          <w:szCs w:val="24"/>
        </w:rPr>
        <w:br/>
        <w:t xml:space="preserve">   Verteilerstamm – WP-Abgang 180° zu den </w:t>
      </w:r>
      <w:proofErr w:type="spellStart"/>
      <w:r w:rsidRPr="00124FEF">
        <w:rPr>
          <w:rFonts w:ascii="Arial" w:hAnsi="Arial" w:cs="Arial"/>
          <w:bCs/>
          <w:sz w:val="24"/>
          <w:szCs w:val="24"/>
        </w:rPr>
        <w:t>Sondenanschlüssen</w:t>
      </w:r>
      <w:proofErr w:type="spellEnd"/>
      <w:r w:rsidRPr="00124FEF">
        <w:rPr>
          <w:rFonts w:ascii="Arial" w:hAnsi="Arial" w:cs="Arial"/>
          <w:bCs/>
          <w:sz w:val="24"/>
          <w:szCs w:val="24"/>
        </w:rPr>
        <w:t>.</w:t>
      </w:r>
    </w:p>
    <w:p w14:paraId="1DC1A8FE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6A84287C" w14:textId="78DD3AF8" w:rsidR="00124FEF" w:rsidRP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Typ KS 400/750 KLA - V  - </w:t>
      </w:r>
      <w:r w:rsidRPr="00124FEF">
        <w:rPr>
          <w:rFonts w:ascii="Arial" w:hAnsi="Arial" w:cs="Arial"/>
          <w:b/>
          <w:color w:val="FF0000"/>
          <w:sz w:val="24"/>
          <w:szCs w:val="24"/>
          <w:highlight w:val="yellow"/>
        </w:rPr>
        <w:t>2-</w:t>
      </w:r>
      <w:r w:rsidRPr="00930C0A">
        <w:rPr>
          <w:rFonts w:ascii="Arial" w:hAnsi="Arial" w:cs="Arial"/>
          <w:b/>
          <w:color w:val="FF0000"/>
          <w:sz w:val="24"/>
          <w:szCs w:val="24"/>
          <w:highlight w:val="yellow"/>
        </w:rPr>
        <w:t>6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 Solekreise </w:t>
      </w:r>
      <w:r w:rsidRPr="00124FEF">
        <w:rPr>
          <w:rFonts w:ascii="Arial" w:hAnsi="Arial" w:cs="Arial"/>
          <w:bCs/>
          <w:sz w:val="24"/>
          <w:szCs w:val="24"/>
        </w:rPr>
        <w:t xml:space="preserve">-&gt; Vertikal (stehend) eingebauter  </w:t>
      </w:r>
      <w:r w:rsidRPr="00124FEF">
        <w:rPr>
          <w:rFonts w:ascii="Arial" w:hAnsi="Arial" w:cs="Arial"/>
          <w:bCs/>
          <w:sz w:val="24"/>
          <w:szCs w:val="24"/>
        </w:rPr>
        <w:br/>
        <w:t xml:space="preserve">   Verteilerstamm – WP-Abgang 180° zu den </w:t>
      </w:r>
      <w:proofErr w:type="spellStart"/>
      <w:r w:rsidRPr="00124FEF">
        <w:rPr>
          <w:rFonts w:ascii="Arial" w:hAnsi="Arial" w:cs="Arial"/>
          <w:bCs/>
          <w:sz w:val="24"/>
          <w:szCs w:val="24"/>
        </w:rPr>
        <w:t>Sondenanschlüssen</w:t>
      </w:r>
      <w:proofErr w:type="spellEnd"/>
      <w:r w:rsidRPr="00124FEF">
        <w:rPr>
          <w:rFonts w:ascii="Arial" w:hAnsi="Arial" w:cs="Arial"/>
          <w:bCs/>
          <w:sz w:val="24"/>
          <w:szCs w:val="24"/>
        </w:rPr>
        <w:t>.</w:t>
      </w:r>
    </w:p>
    <w:p w14:paraId="18EA2B19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5A6EC98D" w14:textId="502B29C2" w:rsidR="007C615D" w:rsidRDefault="007C615D" w:rsidP="00C4213F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518DA911" w:rsidR="00A062B4" w:rsidRPr="00A062B4" w:rsidRDefault="00A062B4" w:rsidP="00C4213F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9B3783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4213F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C4213F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C4213F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040BFEC6" w:rsidR="0070241A" w:rsidRDefault="004413AC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</w:t>
      </w:r>
      <w:r w:rsidR="00124FEF">
        <w:rPr>
          <w:rFonts w:ascii="Arial" w:hAnsi="Arial" w:cs="Arial"/>
          <w:b/>
          <w:color w:val="auto"/>
          <w:sz w:val="24"/>
          <w:szCs w:val="24"/>
        </w:rPr>
        <w:t>Kompakt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BD7A4C">
        <w:rPr>
          <w:rFonts w:ascii="Arial" w:hAnsi="Arial" w:cs="Arial"/>
          <w:b/>
          <w:color w:val="auto"/>
          <w:sz w:val="24"/>
          <w:szCs w:val="24"/>
        </w:rPr>
        <w:t>KS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7A4C">
        <w:rPr>
          <w:rFonts w:ascii="Arial" w:hAnsi="Arial" w:cs="Arial"/>
          <w:b/>
          <w:color w:val="auto"/>
          <w:sz w:val="24"/>
          <w:szCs w:val="24"/>
        </w:rPr>
        <w:t>400/750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7A4C">
        <w:rPr>
          <w:rFonts w:ascii="Arial" w:hAnsi="Arial" w:cs="Arial"/>
          <w:b/>
          <w:color w:val="auto"/>
          <w:sz w:val="24"/>
          <w:szCs w:val="24"/>
        </w:rPr>
        <w:t xml:space="preserve">KLA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BD7A4C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363BC9B0" w14:textId="77777777" w:rsid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BB58F2C" w14:textId="7F4286D6" w:rsidR="00BD7A4C" w:rsidRP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D7A4C">
        <w:rPr>
          <w:rFonts w:ascii="Arial" w:hAnsi="Arial" w:cs="Arial"/>
          <w:sz w:val="20"/>
          <w:szCs w:val="20"/>
        </w:rPr>
        <w:t>TÜV gepr. Abdeckung (KLA bis 1500 kg) mit Schraubenverriegelung. Hinweis: Die dem Schacht beiliegenden Einbauvorgaben bzgl. Schachtpositionierung, Verdichtung etc. sind zwingend zu beachten, um die vorgesehene Verkehrslast sicherzustellen</w:t>
      </w:r>
      <w:r w:rsidRPr="00BD7A4C">
        <w:rPr>
          <w:rFonts w:ascii="Calibri" w:eastAsia="Times New Roman" w:hAnsi="Calibri" w:cs="Calibri"/>
          <w:color w:val="000000"/>
          <w:lang w:eastAsia="de-DE"/>
        </w:rPr>
        <w:t>!</w:t>
      </w:r>
    </w:p>
    <w:p w14:paraId="73B053CF" w14:textId="77777777" w:rsidR="00CA4B28" w:rsidRPr="00C973E2" w:rsidRDefault="00CA4B28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B61A51D" w14:textId="77777777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Kompakter Schachtkörper aus HDPE  in runder, erddruckaufnahmeoptimierter Bauform, DI 400 mm</w:t>
      </w:r>
    </w:p>
    <w:p w14:paraId="6C0830DC" w14:textId="77777777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750 mm </w:t>
      </w:r>
    </w:p>
    <w:p w14:paraId="12ACEEDF" w14:textId="787B8783" w:rsidR="00682364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60A9ABC" w14:textId="77777777" w:rsidR="00BD7A4C" w:rsidRPr="00C973E2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BD7A4C" w14:paraId="08DFA3F3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23D" w14:textId="01BCABDC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BD7A4C" w14:paraId="79569E17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970" w14:textId="77777777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3486BDE5" w14:textId="0AFBBF3C" w:rsidR="001D7553" w:rsidRPr="00C973E2" w:rsidRDefault="00BD7A4C" w:rsidP="00C4213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</w:t>
      </w:r>
      <w:r w:rsidR="00FD2056"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7DFDC228" w:rsidR="00AC6580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BD7A4C">
        <w:rPr>
          <w:rFonts w:ascii="Arial" w:hAnsi="Arial" w:cs="Arial"/>
          <w:b/>
          <w:sz w:val="20"/>
          <w:szCs w:val="20"/>
          <w:highlight w:val="yellow"/>
        </w:rPr>
        <w:t>3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37D4565" w:rsidR="00D84183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D7A4C" w:rsidRPr="00930C0A">
        <w:rPr>
          <w:rFonts w:ascii="Arial" w:hAnsi="Arial" w:cs="Arial"/>
          <w:b/>
          <w:sz w:val="20"/>
          <w:szCs w:val="20"/>
          <w:highlight w:val="yellow"/>
        </w:rPr>
        <w:t>3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65FC6FFD" w:rsidR="001D7553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DA63 SDR11</w:t>
      </w:r>
      <w:r w:rsidR="00E44A7C" w:rsidRPr="00C973E2">
        <w:rPr>
          <w:rFonts w:ascii="Arial" w:hAnsi="Arial" w:cs="Arial"/>
          <w:sz w:val="20"/>
          <w:szCs w:val="20"/>
        </w:rPr>
        <w:t xml:space="preserve"> (ohne Hauptabsperrung)</w:t>
      </w:r>
    </w:p>
    <w:p w14:paraId="56CD5556" w14:textId="564E3776" w:rsidR="00E44A7C" w:rsidRPr="00C973E2" w:rsidRDefault="00E44A7C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0266061F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B378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79D46FA1" w:rsidR="00D84183" w:rsidRDefault="00C973E2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6" w:history="1">
        <w:r w:rsidR="009B3783" w:rsidRPr="00604743">
          <w:rPr>
            <w:rStyle w:val="Hyperlink"/>
            <w:rFonts w:ascii="Arial" w:hAnsi="Arial" w:cs="Arial"/>
            <w:sz w:val="20"/>
            <w:szCs w:val="20"/>
            <w:lang w:val="en-US"/>
          </w:rPr>
          <w:t>info@nrtec-gmbh.de</w:t>
        </w:r>
      </w:hyperlink>
    </w:p>
    <w:p w14:paraId="61560CE6" w14:textId="6C9458D5" w:rsidR="00124FEF" w:rsidRDefault="00124FE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101E5B9B" w14:textId="79253394" w:rsidR="00124FEF" w:rsidRDefault="00124FEF" w:rsidP="00124FE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400/750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180° KLA </w:t>
      </w:r>
      <w:r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7ACF583" w14:textId="77777777" w:rsidR="00124FEF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153A93C" w14:textId="77777777" w:rsidR="00124FEF" w:rsidRDefault="00124FEF" w:rsidP="00124F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41904C5F" w14:textId="77777777" w:rsidR="00124FEF" w:rsidRPr="00BD7A4C" w:rsidRDefault="00124FEF" w:rsidP="00124F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D7A4C">
        <w:rPr>
          <w:rFonts w:ascii="Arial" w:hAnsi="Arial" w:cs="Arial"/>
          <w:sz w:val="20"/>
          <w:szCs w:val="20"/>
        </w:rPr>
        <w:t>TÜV gepr. Abdeckung (KLA bis 1500 kg) mit Schraubenverriegelung. Hinweis: Die dem Schacht beiliegenden Einbauvorgaben bzgl. Schachtpositionierung, Verdichtung etc. sind zwingend zu beachten, um die vorgesehene Verkehrslast sicherzustellen</w:t>
      </w:r>
      <w:r w:rsidRPr="00BD7A4C">
        <w:rPr>
          <w:rFonts w:ascii="Calibri" w:eastAsia="Times New Roman" w:hAnsi="Calibri" w:cs="Calibri"/>
          <w:color w:val="000000"/>
          <w:lang w:eastAsia="de-DE"/>
        </w:rPr>
        <w:t>!</w:t>
      </w:r>
    </w:p>
    <w:p w14:paraId="57CEAFBA" w14:textId="77777777" w:rsidR="00124FEF" w:rsidRPr="00C973E2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F385CE5" w14:textId="77777777" w:rsidR="00124FEF" w:rsidRPr="00C973E2" w:rsidRDefault="00124FEF" w:rsidP="00124FE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20508D5E" w14:textId="77777777" w:rsidR="00124FEF" w:rsidRPr="00BD7A4C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Kompakter Schachtkörper aus HDPE  in runder, erddruckaufnahmeoptimierter Bauform, DI 400 mm</w:t>
      </w:r>
    </w:p>
    <w:p w14:paraId="4D4C1043" w14:textId="77777777" w:rsidR="00124FEF" w:rsidRPr="00BD7A4C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750 mm </w:t>
      </w:r>
    </w:p>
    <w:p w14:paraId="7A18AE42" w14:textId="77777777" w:rsidR="00124FEF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FE2049A" w14:textId="77777777" w:rsidR="00124FEF" w:rsidRPr="00C973E2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3CD74DB4" w14:textId="77777777" w:rsidR="00124FEF" w:rsidRPr="00C973E2" w:rsidRDefault="00124FEF" w:rsidP="00124FE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ACCD05A" w14:textId="77777777" w:rsidR="00124FEF" w:rsidRPr="00C973E2" w:rsidRDefault="00124FEF" w:rsidP="00124FE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124FEF" w14:paraId="5B8E362F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DFF" w14:textId="77777777" w:rsidR="00124FEF" w:rsidRDefault="00124FEF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124FEF" w14:paraId="11210D2A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BE7" w14:textId="77777777" w:rsidR="00124FEF" w:rsidRDefault="00124FEF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3C02BBA1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4FE4F23E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D2E1DCD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Pr="00930C0A">
        <w:rPr>
          <w:rFonts w:ascii="Arial" w:hAnsi="Arial" w:cs="Arial"/>
          <w:b/>
          <w:sz w:val="20"/>
          <w:szCs w:val="20"/>
          <w:highlight w:val="yellow"/>
        </w:rPr>
        <w:t>-3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D39FCD2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04A4B260" w14:textId="006A680B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 (ohne Hauptabsperrung)</w:t>
      </w:r>
      <w:r w:rsidR="00070D34">
        <w:rPr>
          <w:rFonts w:ascii="Arial" w:hAnsi="Arial" w:cs="Arial"/>
          <w:sz w:val="20"/>
          <w:szCs w:val="20"/>
        </w:rPr>
        <w:t xml:space="preserve"> 180° zu den Kreisanschlüssen angeordnet.</w:t>
      </w:r>
    </w:p>
    <w:p w14:paraId="3D5BB530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242C1A4" w14:textId="77777777" w:rsidR="00124FEF" w:rsidRPr="00D933AF" w:rsidRDefault="00124FEF" w:rsidP="00124FE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560B63D4" w14:textId="7CF4D312" w:rsidR="00124FEF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B378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0E019F27" w14:textId="753B588B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B378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1220D1D4" w14:textId="0680ACD7" w:rsidR="00124FEF" w:rsidRDefault="00124FEF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</w:p>
    <w:p w14:paraId="1173706D" w14:textId="14ACC18B" w:rsidR="00070D34" w:rsidRDefault="00070D3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3756A170" w14:textId="1B7986DC" w:rsidR="00070D34" w:rsidRDefault="00070D34" w:rsidP="00070D34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400/750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 KLA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>
        <w:rPr>
          <w:rFonts w:ascii="Arial" w:hAnsi="Arial" w:cs="Arial"/>
          <w:b/>
          <w:color w:val="auto"/>
          <w:sz w:val="24"/>
          <w:szCs w:val="24"/>
        </w:rPr>
        <w:t>V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70D34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17C17E3" w14:textId="77777777" w:rsidR="00070D34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60AD1CE8" w14:textId="77777777" w:rsidR="00070D34" w:rsidRDefault="00070D34" w:rsidP="00070D3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6C3AC805" w14:textId="77777777" w:rsidR="00070D34" w:rsidRPr="00BD7A4C" w:rsidRDefault="00070D34" w:rsidP="00070D3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D7A4C">
        <w:rPr>
          <w:rFonts w:ascii="Arial" w:hAnsi="Arial" w:cs="Arial"/>
          <w:sz w:val="20"/>
          <w:szCs w:val="20"/>
        </w:rPr>
        <w:t>TÜV gepr. Abdeckung (KLA bis 1500 kg) mit Schraubenverriegelung. Hinweis: Die dem Schacht beiliegenden Einbauvorgaben bzgl. Schachtpositionierung, Verdichtung etc. sind zwingend zu beachten, um die vorgesehene Verkehrslast sicherzustellen</w:t>
      </w:r>
      <w:r w:rsidRPr="00BD7A4C">
        <w:rPr>
          <w:rFonts w:ascii="Calibri" w:eastAsia="Times New Roman" w:hAnsi="Calibri" w:cs="Calibri"/>
          <w:color w:val="000000"/>
          <w:lang w:eastAsia="de-DE"/>
        </w:rPr>
        <w:t>!</w:t>
      </w:r>
    </w:p>
    <w:p w14:paraId="26185C8E" w14:textId="77777777" w:rsidR="00070D34" w:rsidRPr="00C973E2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A38D6E" w14:textId="77777777" w:rsidR="00070D34" w:rsidRPr="00C973E2" w:rsidRDefault="00070D34" w:rsidP="00070D34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10756046" w14:textId="77777777" w:rsidR="00070D34" w:rsidRPr="00BD7A4C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Kompakter Schachtkörper aus HDPE  in runder, erddruckaufnahmeoptimierter Bauform, DI 400 mm</w:t>
      </w:r>
    </w:p>
    <w:p w14:paraId="01FB1076" w14:textId="77777777" w:rsidR="00070D34" w:rsidRPr="00BD7A4C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750 mm </w:t>
      </w:r>
    </w:p>
    <w:p w14:paraId="17B326BB" w14:textId="77777777" w:rsidR="00070D34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4EE19FB0" w14:textId="77777777" w:rsidR="00070D34" w:rsidRPr="00C973E2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0B805EB" w14:textId="77777777" w:rsidR="00070D34" w:rsidRPr="00C973E2" w:rsidRDefault="00070D34" w:rsidP="00070D34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EC7E02F" w14:textId="77777777" w:rsidR="00070D34" w:rsidRPr="00C973E2" w:rsidRDefault="00070D34" w:rsidP="00070D34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070D34" w14:paraId="15A3DC4D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6C9" w14:textId="414F6314" w:rsidR="00070D34" w:rsidRDefault="00070D34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vertikal (stehend) eingebaut</w:t>
            </w:r>
          </w:p>
        </w:tc>
      </w:tr>
      <w:tr w:rsidR="00070D34" w14:paraId="2A9769B7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410D" w14:textId="77777777" w:rsidR="00070D34" w:rsidRDefault="00070D34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0DBF4ABB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A292B7" w14:textId="0A7FECF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</w:t>
      </w:r>
      <w:r w:rsidRPr="00930C0A">
        <w:rPr>
          <w:rFonts w:ascii="Arial" w:hAnsi="Arial" w:cs="Arial"/>
          <w:b/>
          <w:sz w:val="20"/>
          <w:szCs w:val="20"/>
          <w:highlight w:val="yellow"/>
        </w:rPr>
        <w:t>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3DE36BD2" w14:textId="2430A4F1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Pr="00930C0A">
        <w:rPr>
          <w:rFonts w:ascii="Arial" w:hAnsi="Arial" w:cs="Arial"/>
          <w:b/>
          <w:sz w:val="20"/>
          <w:szCs w:val="20"/>
          <w:highlight w:val="yellow"/>
        </w:rPr>
        <w:t>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8AC1C26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5DC0B4DF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 (ohne Hauptabsperrung)</w:t>
      </w:r>
      <w:r>
        <w:rPr>
          <w:rFonts w:ascii="Arial" w:hAnsi="Arial" w:cs="Arial"/>
          <w:sz w:val="20"/>
          <w:szCs w:val="20"/>
        </w:rPr>
        <w:t xml:space="preserve"> 180° zu den Kreisanschlüssen angeordnet.</w:t>
      </w:r>
    </w:p>
    <w:p w14:paraId="44E7AB66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6A74079" w14:textId="77777777" w:rsidR="00070D34" w:rsidRPr="00D933AF" w:rsidRDefault="00070D34" w:rsidP="00070D34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59612252" w14:textId="580F1224" w:rsidR="00070D34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B378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7E6E7EC0" w14:textId="227C9542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B378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289B0F6" w14:textId="77777777" w:rsidR="00070D34" w:rsidRPr="00C973E2" w:rsidRDefault="00070D34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</w:p>
    <w:sectPr w:rsidR="00070D34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5C8C"/>
    <w:multiLevelType w:val="hybridMultilevel"/>
    <w:tmpl w:val="4190A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10411">
    <w:abstractNumId w:val="3"/>
  </w:num>
  <w:num w:numId="2" w16cid:durableId="1568371961">
    <w:abstractNumId w:val="0"/>
  </w:num>
  <w:num w:numId="3" w16cid:durableId="332951231">
    <w:abstractNumId w:val="1"/>
  </w:num>
  <w:num w:numId="4" w16cid:durableId="2780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3BE9"/>
    <w:rsid w:val="0002114D"/>
    <w:rsid w:val="000236B8"/>
    <w:rsid w:val="0003398F"/>
    <w:rsid w:val="000347D9"/>
    <w:rsid w:val="00034B95"/>
    <w:rsid w:val="00066925"/>
    <w:rsid w:val="000700C5"/>
    <w:rsid w:val="00070D34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4FEF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E3E2D"/>
    <w:rsid w:val="002F13F3"/>
    <w:rsid w:val="002F1F43"/>
    <w:rsid w:val="002F6191"/>
    <w:rsid w:val="0030194E"/>
    <w:rsid w:val="00307A10"/>
    <w:rsid w:val="003151F3"/>
    <w:rsid w:val="00315D53"/>
    <w:rsid w:val="00320EB1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25FE8"/>
    <w:rsid w:val="004318FF"/>
    <w:rsid w:val="004413AC"/>
    <w:rsid w:val="00442AAF"/>
    <w:rsid w:val="00455A65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A57E6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072C3"/>
    <w:rsid w:val="007148DD"/>
    <w:rsid w:val="007564D6"/>
    <w:rsid w:val="00767353"/>
    <w:rsid w:val="00773E2B"/>
    <w:rsid w:val="00793B90"/>
    <w:rsid w:val="00796500"/>
    <w:rsid w:val="007A09FF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0C0A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3783"/>
    <w:rsid w:val="009B5017"/>
    <w:rsid w:val="009C1375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BD7A4C"/>
    <w:rsid w:val="00C11CFD"/>
    <w:rsid w:val="00C26C02"/>
    <w:rsid w:val="00C4213F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93FB1"/>
    <w:rsid w:val="00DB5589"/>
    <w:rsid w:val="00DC260A"/>
    <w:rsid w:val="00DC2EF0"/>
    <w:rsid w:val="00DD24A6"/>
    <w:rsid w:val="00DE18C1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0A7C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8DC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3128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D34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rtec-gmb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D8E1-D8BB-4B0A-906A-9DB87E74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57</cp:revision>
  <cp:lastPrinted>2020-04-15T08:02:00Z</cp:lastPrinted>
  <dcterms:created xsi:type="dcterms:W3CDTF">2014-07-21T08:30:00Z</dcterms:created>
  <dcterms:modified xsi:type="dcterms:W3CDTF">2025-05-21T15:26:00Z</dcterms:modified>
</cp:coreProperties>
</file>