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4BF76EA3" w:rsidR="00B74A50" w:rsidRPr="007564D6" w:rsidRDefault="00CE1EB7" w:rsidP="00354FDB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7D0C7A">
        <w:rPr>
          <w:rFonts w:ascii="Arial" w:hAnsi="Arial" w:cs="Arial"/>
          <w:b/>
          <w:sz w:val="32"/>
          <w:szCs w:val="32"/>
          <w:u w:val="single"/>
        </w:rPr>
        <w:t>E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AE40A0">
        <w:rPr>
          <w:rFonts w:ascii="Arial" w:hAnsi="Arial" w:cs="Arial"/>
          <w:b/>
          <w:sz w:val="32"/>
          <w:szCs w:val="32"/>
          <w:u w:val="single"/>
        </w:rPr>
        <w:t>1</w:t>
      </w:r>
      <w:r w:rsidR="00DA77A7">
        <w:rPr>
          <w:rFonts w:ascii="Arial" w:hAnsi="Arial" w:cs="Arial"/>
          <w:b/>
          <w:sz w:val="32"/>
          <w:szCs w:val="32"/>
          <w:u w:val="single"/>
        </w:rPr>
        <w:t>7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DA77A7">
        <w:rPr>
          <w:rFonts w:ascii="Arial" w:hAnsi="Arial" w:cs="Arial"/>
          <w:b/>
          <w:sz w:val="32"/>
          <w:szCs w:val="32"/>
          <w:u w:val="single"/>
        </w:rPr>
        <w:t>22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354FDB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67E9B2E1" w14:textId="77777777" w:rsidR="00F10921" w:rsidRDefault="00F10921" w:rsidP="00354FDB">
      <w:pPr>
        <w:ind w:right="-426"/>
        <w:rPr>
          <w:b/>
          <w:bCs/>
        </w:rPr>
      </w:pPr>
    </w:p>
    <w:p w14:paraId="57038EAE" w14:textId="77777777" w:rsidR="00F10921" w:rsidRDefault="00F10921" w:rsidP="00F10921">
      <w:pPr>
        <w:rPr>
          <w:b/>
          <w:bCs/>
        </w:rPr>
      </w:pPr>
      <w:r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3E85842D" w14:textId="77777777" w:rsidR="00F10921" w:rsidRDefault="00F10921" w:rsidP="00F10921"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232C7975" w14:textId="77777777" w:rsidR="00F10921" w:rsidRDefault="00F10921" w:rsidP="00F10921">
      <w:r>
        <w:t>Die farblich markierten Bereiche (</w:t>
      </w:r>
      <w:r>
        <w:rPr>
          <w:highlight w:val="yellow"/>
        </w:rPr>
        <w:t>gelb</w:t>
      </w:r>
      <w:r>
        <w:t xml:space="preserve"> &amp; </w:t>
      </w:r>
      <w:proofErr w:type="spellStart"/>
      <w:r>
        <w:rPr>
          <w:highlight w:val="cyan"/>
        </w:rPr>
        <w:t>cyan</w:t>
      </w:r>
      <w:proofErr w:type="spellEnd"/>
      <w:r>
        <w:t>) sind entsprechend der Projektvorgaben anzupassen bzw. auszuwählen!</w:t>
      </w:r>
    </w:p>
    <w:p w14:paraId="7C3C3F70" w14:textId="77777777" w:rsidR="00F10921" w:rsidRDefault="00F10921" w:rsidP="00F10921">
      <w:pPr>
        <w:jc w:val="both"/>
      </w:pPr>
    </w:p>
    <w:p w14:paraId="330C6286" w14:textId="77777777" w:rsidR="00F10921" w:rsidRDefault="00F10921" w:rsidP="00F10921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2-reihige Ausführung der Kreisanschlüsse! </w:t>
      </w:r>
    </w:p>
    <w:p w14:paraId="0DC144FB" w14:textId="1E9A5991" w:rsidR="007C615D" w:rsidRPr="002A6FC9" w:rsidRDefault="00F10921" w:rsidP="00F10921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Ohne Hauptabsperrung sind bis zu 24</w:t>
      </w:r>
      <w:r w:rsidRPr="002A6FC9">
        <w:rPr>
          <w:b/>
          <w:bCs/>
          <w:color w:val="FF0000"/>
          <w:sz w:val="36"/>
          <w:szCs w:val="36"/>
        </w:rPr>
        <w:t xml:space="preserve"> Anschlusskreise</w:t>
      </w:r>
      <w:r>
        <w:rPr>
          <w:b/>
          <w:bCs/>
          <w:color w:val="FF0000"/>
          <w:sz w:val="36"/>
          <w:szCs w:val="36"/>
        </w:rPr>
        <w:t xml:space="preserve"> m</w:t>
      </w:r>
      <w:r w:rsidRPr="002A6FC9">
        <w:rPr>
          <w:b/>
          <w:bCs/>
          <w:color w:val="FF0000"/>
          <w:sz w:val="36"/>
          <w:szCs w:val="36"/>
        </w:rPr>
        <w:t>öglich!</w:t>
      </w:r>
      <w:r w:rsidR="007C615D"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354FDB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5BA50ECE" w:rsidR="00A062B4" w:rsidRPr="00A062B4" w:rsidRDefault="00A062B4" w:rsidP="00354FDB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CE1EB7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354FDB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354FDB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354FDB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354FDB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30CD82BA" w:rsidR="0070241A" w:rsidRDefault="004413AC" w:rsidP="00354FDB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ED2B65">
        <w:rPr>
          <w:rFonts w:ascii="Arial" w:hAnsi="Arial" w:cs="Arial"/>
          <w:b/>
          <w:color w:val="auto"/>
          <w:sz w:val="24"/>
          <w:szCs w:val="24"/>
        </w:rPr>
        <w:t>E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22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354FDB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354FDB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354FDB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02503DBD" w:rsidR="001D7553" w:rsidRPr="00C973E2" w:rsidRDefault="00682364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E84F90">
        <w:rPr>
          <w:rFonts w:ascii="Arial" w:hAnsi="Arial" w:cs="Arial"/>
          <w:sz w:val="20"/>
          <w:szCs w:val="20"/>
        </w:rPr>
        <w:t>1</w:t>
      </w:r>
      <w:r w:rsidR="00DA77A7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A91CAA">
        <w:rPr>
          <w:rFonts w:ascii="Arial" w:hAnsi="Arial" w:cs="Arial"/>
          <w:sz w:val="20"/>
          <w:szCs w:val="20"/>
        </w:rPr>
        <w:t xml:space="preserve">zu </w:t>
      </w:r>
      <w:r w:rsidR="00ED2B65">
        <w:rPr>
          <w:rFonts w:ascii="Arial" w:hAnsi="Arial" w:cs="Arial"/>
          <w:sz w:val="20"/>
          <w:szCs w:val="20"/>
        </w:rPr>
        <w:t>einer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ED2B65">
        <w:rPr>
          <w:rFonts w:ascii="Arial" w:hAnsi="Arial" w:cs="Arial"/>
          <w:sz w:val="20"/>
          <w:szCs w:val="20"/>
        </w:rPr>
        <w:t>hin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354FDB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57F85546" w:rsidR="00AC6580" w:rsidRPr="00C973E2" w:rsidRDefault="00D84183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146D74">
        <w:rPr>
          <w:rFonts w:ascii="Arial" w:hAnsi="Arial" w:cs="Arial"/>
          <w:b/>
          <w:bCs/>
          <w:sz w:val="20"/>
          <w:szCs w:val="20"/>
        </w:rPr>
        <w:t xml:space="preserve"> 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1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7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22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14CA2129" w:rsidR="00D84183" w:rsidRPr="00C973E2" w:rsidRDefault="00D84183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7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22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354FDB">
        <w:rPr>
          <w:rFonts w:ascii="Arial" w:hAnsi="Arial" w:cs="Arial"/>
          <w:b/>
          <w:sz w:val="20"/>
          <w:szCs w:val="20"/>
        </w:rPr>
        <w:t xml:space="preserve">  </w:t>
      </w:r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354FD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354FD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737F9DF3" w:rsidR="001D7553" w:rsidRPr="00C973E2" w:rsidRDefault="00682364" w:rsidP="00354FDB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27A4BA85" w:rsidR="004B2ADD" w:rsidRDefault="00056F6D" w:rsidP="00354FDB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82364" w:rsidRPr="00C973E2">
        <w:rPr>
          <w:rFonts w:ascii="Arial" w:hAnsi="Arial" w:cs="Arial"/>
          <w:sz w:val="20"/>
          <w:szCs w:val="20"/>
        </w:rPr>
        <w:t>DA</w:t>
      </w:r>
      <w:r w:rsidR="00DA77A7">
        <w:rPr>
          <w:rFonts w:ascii="Arial" w:hAnsi="Arial" w:cs="Arial"/>
          <w:sz w:val="20"/>
          <w:szCs w:val="20"/>
        </w:rPr>
        <w:t>11</w:t>
      </w:r>
      <w:r w:rsidR="00146D74">
        <w:rPr>
          <w:rFonts w:ascii="Arial" w:hAnsi="Arial" w:cs="Arial"/>
          <w:sz w:val="20"/>
          <w:szCs w:val="20"/>
        </w:rPr>
        <w:t>0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E44A7C" w:rsidRPr="00C973E2">
        <w:rPr>
          <w:rFonts w:ascii="Arial" w:hAnsi="Arial" w:cs="Arial"/>
          <w:sz w:val="20"/>
          <w:szCs w:val="20"/>
        </w:rPr>
        <w:t xml:space="preserve"> </w:t>
      </w:r>
      <w:r w:rsidR="00F10921">
        <w:rPr>
          <w:rFonts w:ascii="Arial" w:hAnsi="Arial" w:cs="Arial"/>
          <w:sz w:val="20"/>
          <w:szCs w:val="20"/>
        </w:rPr>
        <w:t xml:space="preserve">mit </w:t>
      </w:r>
      <w:bookmarkStart w:id="1" w:name="_Hlk38468035"/>
      <w:r w:rsidR="00F10921">
        <w:rPr>
          <w:rFonts w:ascii="Arial" w:hAnsi="Arial" w:cs="Arial"/>
          <w:sz w:val="20"/>
          <w:szCs w:val="20"/>
        </w:rPr>
        <w:t xml:space="preserve">PVC-Absperrklappe DN 100 </w:t>
      </w:r>
      <w:bookmarkEnd w:id="1"/>
      <w:r w:rsidR="00F10921">
        <w:rPr>
          <w:rFonts w:ascii="Arial" w:hAnsi="Arial" w:cs="Arial"/>
          <w:sz w:val="20"/>
          <w:szCs w:val="20"/>
        </w:rPr>
        <w:t>als Hauptabsperrung</w:t>
      </w:r>
    </w:p>
    <w:p w14:paraId="56CD5556" w14:textId="5DB409CE" w:rsidR="00E44A7C" w:rsidRPr="00C973E2" w:rsidRDefault="00E44A7C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354FDB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65CCBAAB" w:rsidR="00C973E2" w:rsidRDefault="00C973E2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E1EB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4262A22E" w:rsidR="00D84183" w:rsidRPr="00C973E2" w:rsidRDefault="00C973E2" w:rsidP="00354FDB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E1EB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7D9A646F" w:rsidR="00243AC4" w:rsidRDefault="00243AC4" w:rsidP="00354FDB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22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354FDB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354FDB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04DBCAA3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</w:t>
      </w:r>
      <w:r w:rsidR="00DA77A7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7742E5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>einer</w:t>
      </w:r>
      <w:r w:rsidR="0040667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34657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354FDB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5522ABB4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7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-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22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1A477F65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22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354FDB">
        <w:rPr>
          <w:rFonts w:ascii="Arial" w:hAnsi="Arial" w:cs="Arial"/>
          <w:b/>
          <w:sz w:val="20"/>
          <w:szCs w:val="20"/>
        </w:rPr>
        <w:t xml:space="preserve">  </w:t>
      </w:r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354FD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354FD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DA8FEA6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5810EFEA" w:rsidR="00D933AF" w:rsidRPr="00C973E2" w:rsidRDefault="00611877" w:rsidP="00354FDB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DA77A7">
        <w:rPr>
          <w:rFonts w:ascii="Arial" w:hAnsi="Arial" w:cs="Arial"/>
          <w:sz w:val="20"/>
          <w:szCs w:val="20"/>
        </w:rPr>
        <w:t>11</w:t>
      </w:r>
      <w:r w:rsidR="00146D74">
        <w:rPr>
          <w:rFonts w:ascii="Arial" w:hAnsi="Arial" w:cs="Arial"/>
          <w:sz w:val="20"/>
          <w:szCs w:val="20"/>
        </w:rPr>
        <w:t>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F10921">
        <w:rPr>
          <w:rFonts w:ascii="Arial" w:hAnsi="Arial" w:cs="Arial"/>
          <w:sz w:val="20"/>
          <w:szCs w:val="20"/>
        </w:rPr>
        <w:t>mit PVC-Absperrklappe DN 100 als Hauptabsperrung</w:t>
      </w:r>
    </w:p>
    <w:p w14:paraId="70794C7D" w14:textId="77777777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354FDB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080C2437" w:rsidR="00C973E2" w:rsidRDefault="00C973E2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E1EB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2FF47ABB" w:rsidR="00C973E2" w:rsidRPr="00C973E2" w:rsidRDefault="00C973E2" w:rsidP="00354FDB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E1EB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354FDB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4CD65E92" w:rsidR="0070241A" w:rsidRDefault="0070241A" w:rsidP="00354FDB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22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354FDB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354FDB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354FDB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7CEF02BD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</w:t>
      </w:r>
      <w:r w:rsidR="00DA77A7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34657A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 xml:space="preserve">einer </w:t>
      </w:r>
      <w:r w:rsidRPr="00C973E2">
        <w:rPr>
          <w:rFonts w:ascii="Arial" w:hAnsi="Arial" w:cs="Arial"/>
          <w:sz w:val="20"/>
          <w:szCs w:val="20"/>
        </w:rPr>
        <w:t xml:space="preserve">Seite </w:t>
      </w:r>
      <w:r w:rsidR="0034657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354FDB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15685FF1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22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0B529FDE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22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354FDB">
        <w:rPr>
          <w:rFonts w:ascii="Arial" w:hAnsi="Arial" w:cs="Arial"/>
          <w:b/>
          <w:sz w:val="20"/>
          <w:szCs w:val="20"/>
        </w:rPr>
        <w:t xml:space="preserve">  </w:t>
      </w:r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354FD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354FD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034C0157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1CD0D60D" w:rsidR="00D933AF" w:rsidRPr="00C973E2" w:rsidRDefault="00EE03AB" w:rsidP="00354FDB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DA</w:t>
      </w:r>
      <w:r w:rsidR="00DA77A7">
        <w:rPr>
          <w:rFonts w:ascii="Arial" w:hAnsi="Arial" w:cs="Arial"/>
          <w:sz w:val="20"/>
          <w:szCs w:val="20"/>
        </w:rPr>
        <w:t>11</w:t>
      </w:r>
      <w:r w:rsidR="00146D74">
        <w:rPr>
          <w:rFonts w:ascii="Arial" w:hAnsi="Arial" w:cs="Arial"/>
          <w:sz w:val="20"/>
          <w:szCs w:val="20"/>
        </w:rPr>
        <w:t>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F10921">
        <w:rPr>
          <w:rFonts w:ascii="Arial" w:hAnsi="Arial" w:cs="Arial"/>
          <w:sz w:val="20"/>
          <w:szCs w:val="20"/>
        </w:rPr>
        <w:t>mit PVC-Absperrklappe DN 100 als Hauptabsperrung</w:t>
      </w:r>
    </w:p>
    <w:p w14:paraId="7E07FA9A" w14:textId="77777777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354FDB">
      <w:pPr>
        <w:ind w:right="-426"/>
        <w:rPr>
          <w:rFonts w:ascii="Arial" w:hAnsi="Arial" w:cs="Arial"/>
          <w:sz w:val="20"/>
          <w:szCs w:val="20"/>
        </w:rPr>
      </w:pPr>
    </w:p>
    <w:p w14:paraId="17CD0BBC" w14:textId="309F368F" w:rsidR="00C973E2" w:rsidRDefault="00C973E2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E1EB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329C87B3" w:rsidR="006D04A3" w:rsidRPr="00C973E2" w:rsidRDefault="00C973E2" w:rsidP="00354FDB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E1EB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0AA48A8E" w:rsidR="000236B8" w:rsidRDefault="000236B8" w:rsidP="00354FDB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22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354FDB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354FDB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354FDB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354FDB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4DC61F0C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</w:t>
      </w:r>
      <w:r w:rsidR="00DA77A7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 xml:space="preserve">zu einer </w:t>
      </w:r>
      <w:r w:rsidRPr="00C973E2">
        <w:rPr>
          <w:rFonts w:ascii="Arial" w:hAnsi="Arial" w:cs="Arial"/>
          <w:sz w:val="20"/>
          <w:szCs w:val="20"/>
        </w:rPr>
        <w:t>Seite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="006133A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354FDB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0DDAD65A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7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-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22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631F0951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22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354FDB">
        <w:rPr>
          <w:rFonts w:ascii="Arial" w:hAnsi="Arial" w:cs="Arial"/>
          <w:b/>
          <w:sz w:val="20"/>
          <w:szCs w:val="20"/>
        </w:rPr>
        <w:t xml:space="preserve">  </w:t>
      </w:r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354FD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354FD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00C5055C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12B075BC" w:rsidR="00D933AF" w:rsidRPr="00C973E2" w:rsidRDefault="007A7696" w:rsidP="00354FDB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DA77A7">
        <w:rPr>
          <w:rFonts w:ascii="Arial" w:hAnsi="Arial" w:cs="Arial"/>
          <w:sz w:val="20"/>
          <w:szCs w:val="20"/>
        </w:rPr>
        <w:t>11</w:t>
      </w:r>
      <w:r w:rsidR="00146D74">
        <w:rPr>
          <w:rFonts w:ascii="Arial" w:hAnsi="Arial" w:cs="Arial"/>
          <w:sz w:val="20"/>
          <w:szCs w:val="20"/>
        </w:rPr>
        <w:t>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F10921">
        <w:rPr>
          <w:rFonts w:ascii="Arial" w:hAnsi="Arial" w:cs="Arial"/>
          <w:sz w:val="20"/>
          <w:szCs w:val="20"/>
        </w:rPr>
        <w:t>mit PVC-Absperrklappe DN 100 als Hauptabsperrung</w:t>
      </w:r>
    </w:p>
    <w:p w14:paraId="6FDBD1A5" w14:textId="77777777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354FDB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0BD22D0C" w:rsidR="00C973E2" w:rsidRDefault="00C973E2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E1EB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629966D8" w:rsidR="00C973E2" w:rsidRPr="00C973E2" w:rsidRDefault="00C973E2" w:rsidP="00354FDB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E1EB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354FDB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68D1426C" w:rsidR="000236B8" w:rsidRDefault="000236B8" w:rsidP="00354FDB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DA77A7">
        <w:rPr>
          <w:rFonts w:ascii="Arial" w:hAnsi="Arial" w:cs="Arial"/>
          <w:b/>
          <w:color w:val="auto"/>
          <w:sz w:val="24"/>
          <w:szCs w:val="24"/>
          <w:highlight w:val="yellow"/>
        </w:rPr>
        <w:t>22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354FDB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354FDB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354FDB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354FDB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354FDB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7B5EFEF2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</w:t>
      </w:r>
      <w:r w:rsidR="00DA77A7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>zu einer</w:t>
      </w:r>
      <w:r w:rsidR="00EB67F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6133A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354FDB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38BFF4DB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22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271902A8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DA77A7">
        <w:rPr>
          <w:rFonts w:ascii="Arial" w:hAnsi="Arial" w:cs="Arial"/>
          <w:b/>
          <w:sz w:val="20"/>
          <w:szCs w:val="20"/>
          <w:highlight w:val="yellow"/>
        </w:rPr>
        <w:t>22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354FDB">
        <w:rPr>
          <w:rFonts w:ascii="Arial" w:hAnsi="Arial" w:cs="Arial"/>
          <w:b/>
          <w:sz w:val="20"/>
          <w:szCs w:val="20"/>
        </w:rPr>
        <w:t xml:space="preserve">  </w:t>
      </w:r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354FD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354FDB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354FDB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354FD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043C60F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16A16BF1" w:rsidR="00D933AF" w:rsidRPr="00C973E2" w:rsidRDefault="000412FD" w:rsidP="00354FDB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DA77A7">
        <w:rPr>
          <w:rFonts w:ascii="Arial" w:hAnsi="Arial" w:cs="Arial"/>
          <w:sz w:val="20"/>
          <w:szCs w:val="20"/>
        </w:rPr>
        <w:t>11</w:t>
      </w:r>
      <w:r w:rsidR="00146D74">
        <w:rPr>
          <w:rFonts w:ascii="Arial" w:hAnsi="Arial" w:cs="Arial"/>
          <w:sz w:val="20"/>
          <w:szCs w:val="20"/>
        </w:rPr>
        <w:t>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F10921">
        <w:rPr>
          <w:rFonts w:ascii="Arial" w:hAnsi="Arial" w:cs="Arial"/>
          <w:sz w:val="20"/>
          <w:szCs w:val="20"/>
        </w:rPr>
        <w:t>mit PVC-Absperrklappe DN 100 als Hauptabsperrung</w:t>
      </w:r>
    </w:p>
    <w:p w14:paraId="5DE46A16" w14:textId="77777777" w:rsidR="00D933AF" w:rsidRPr="00C973E2" w:rsidRDefault="00D933AF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354FDB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1ADFEE8F" w:rsidR="00C973E2" w:rsidRDefault="00C973E2" w:rsidP="00354FDB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E1EB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773BA35B" w:rsidR="0008221C" w:rsidRPr="00C973E2" w:rsidRDefault="00C973E2" w:rsidP="00354FDB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E1EB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18317">
    <w:abstractNumId w:val="2"/>
  </w:num>
  <w:num w:numId="2" w16cid:durableId="2114010530">
    <w:abstractNumId w:val="0"/>
  </w:num>
  <w:num w:numId="3" w16cid:durableId="81325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46D74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0F7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4FDB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638"/>
    <w:rsid w:val="00793B90"/>
    <w:rsid w:val="00796500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E40A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E1EB7"/>
    <w:rsid w:val="00CF243C"/>
    <w:rsid w:val="00CF476B"/>
    <w:rsid w:val="00CF522D"/>
    <w:rsid w:val="00D05C53"/>
    <w:rsid w:val="00D21C29"/>
    <w:rsid w:val="00D3791D"/>
    <w:rsid w:val="00D427A7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A77A7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4F90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10921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D9F3-2DF0-4499-ABBD-E36D2432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1674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167</cp:revision>
  <cp:lastPrinted>2020-04-17T08:48:00Z</cp:lastPrinted>
  <dcterms:created xsi:type="dcterms:W3CDTF">2014-07-21T08:30:00Z</dcterms:created>
  <dcterms:modified xsi:type="dcterms:W3CDTF">2025-05-21T15:38:00Z</dcterms:modified>
</cp:coreProperties>
</file>